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57A" w14:textId="77777777" w:rsidR="00EB0271" w:rsidRDefault="00EB0271"/>
    <w:p w14:paraId="3D833C6C" w14:textId="77777777" w:rsidR="006A5C40" w:rsidRDefault="006A5C40"/>
    <w:p w14:paraId="6EB1D06D" w14:textId="77777777" w:rsidR="00617147" w:rsidRDefault="00617147" w:rsidP="00617147">
      <w:pPr>
        <w:spacing w:after="0"/>
        <w:jc w:val="center"/>
        <w:rPr>
          <w:b/>
          <w:sz w:val="24"/>
          <w:szCs w:val="24"/>
        </w:rPr>
      </w:pPr>
      <w:r w:rsidRPr="00AD493D">
        <w:rPr>
          <w:b/>
          <w:sz w:val="24"/>
          <w:szCs w:val="24"/>
        </w:rPr>
        <w:t xml:space="preserve">LIVELLI DI QUALITA’ COMMERCIALE </w:t>
      </w:r>
    </w:p>
    <w:p w14:paraId="3695D398" w14:textId="77777777" w:rsidR="00617147" w:rsidRPr="00AD493D" w:rsidRDefault="00617147" w:rsidP="00617147">
      <w:pPr>
        <w:spacing w:after="0"/>
        <w:jc w:val="center"/>
        <w:rPr>
          <w:b/>
          <w:sz w:val="24"/>
          <w:szCs w:val="24"/>
        </w:rPr>
      </w:pPr>
      <w:r w:rsidRPr="00AD493D">
        <w:rPr>
          <w:b/>
          <w:sz w:val="24"/>
          <w:szCs w:val="24"/>
        </w:rPr>
        <w:t>DEL SERVIZIO DI VENDITA DEL</w:t>
      </w:r>
      <w:r>
        <w:rPr>
          <w:b/>
          <w:sz w:val="24"/>
          <w:szCs w:val="24"/>
        </w:rPr>
        <w:t>L’ENERGIA ELETTRICA</w:t>
      </w:r>
    </w:p>
    <w:p w14:paraId="2CE33A92" w14:textId="77777777" w:rsidR="00617147" w:rsidRPr="00AD493D" w:rsidRDefault="00617147" w:rsidP="00617147">
      <w:pPr>
        <w:spacing w:after="0"/>
        <w:jc w:val="both"/>
        <w:rPr>
          <w:b/>
          <w:sz w:val="28"/>
          <w:szCs w:val="28"/>
        </w:rPr>
      </w:pPr>
    </w:p>
    <w:p w14:paraId="244AD067" w14:textId="1D9A059C" w:rsidR="00617147" w:rsidRPr="00AD493D" w:rsidRDefault="00617147" w:rsidP="00617147">
      <w:pPr>
        <w:spacing w:after="0"/>
        <w:jc w:val="both"/>
        <w:rPr>
          <w:sz w:val="16"/>
          <w:szCs w:val="16"/>
        </w:rPr>
      </w:pPr>
      <w:r w:rsidRPr="00AD493D">
        <w:rPr>
          <w:sz w:val="16"/>
          <w:szCs w:val="16"/>
        </w:rPr>
        <w:t xml:space="preserve">Gentile Cliente, come da art. 37 della delibera 413/2016/R/com dell'Autorità di Regolazione per Energia Reti e Ambiente, tutte le società di vendita sono tenute a pubblicare sul proprio sito i livelli di qualità commerciale da rispettare, gli indennizzi automatici previsti in caso di mancato rispetto dei medesimi e i risultati relativi all'anno precedente. Nel presente allegato trova le indicazioni relative ai risultati </w:t>
      </w:r>
      <w:r w:rsidRPr="00AD493D">
        <w:rPr>
          <w:b/>
          <w:sz w:val="16"/>
          <w:szCs w:val="16"/>
        </w:rPr>
        <w:t xml:space="preserve">dell'anno </w:t>
      </w:r>
      <w:r w:rsidR="00CF4CC1">
        <w:rPr>
          <w:b/>
          <w:sz w:val="16"/>
          <w:szCs w:val="16"/>
        </w:rPr>
        <w:t>202</w:t>
      </w:r>
      <w:r w:rsidR="00015D2C">
        <w:rPr>
          <w:b/>
          <w:sz w:val="16"/>
          <w:szCs w:val="16"/>
        </w:rPr>
        <w:t>2</w:t>
      </w:r>
      <w:r w:rsidRPr="00AD493D">
        <w:rPr>
          <w:sz w:val="16"/>
          <w:szCs w:val="16"/>
        </w:rPr>
        <w:t xml:space="preserve"> di </w:t>
      </w:r>
      <w:r w:rsidRPr="00AD493D">
        <w:rPr>
          <w:b/>
          <w:sz w:val="16"/>
          <w:szCs w:val="16"/>
        </w:rPr>
        <w:t>Valle Camonica Servizi Vendite Spa</w:t>
      </w:r>
      <w:r w:rsidRPr="00AD493D">
        <w:rPr>
          <w:sz w:val="16"/>
          <w:szCs w:val="16"/>
        </w:rPr>
        <w:t xml:space="preserve"> e i livelli di qualità commerciale da rispettare.</w:t>
      </w:r>
    </w:p>
    <w:p w14:paraId="6529BF54" w14:textId="77777777" w:rsidR="00617147" w:rsidRDefault="00617147" w:rsidP="00617147">
      <w:pPr>
        <w:spacing w:after="0"/>
        <w:jc w:val="both"/>
        <w:rPr>
          <w:sz w:val="12"/>
          <w:szCs w:val="12"/>
        </w:rPr>
      </w:pPr>
    </w:p>
    <w:p w14:paraId="0D9DF766" w14:textId="4C2DBA77" w:rsidR="00617147" w:rsidRDefault="00617147" w:rsidP="00617147">
      <w:pPr>
        <w:spacing w:after="0"/>
        <w:jc w:val="both"/>
        <w:rPr>
          <w:sz w:val="12"/>
          <w:szCs w:val="12"/>
        </w:rPr>
      </w:pPr>
    </w:p>
    <w:p w14:paraId="11574C3D" w14:textId="77777777" w:rsidR="00EB68C0" w:rsidRDefault="00EB68C0" w:rsidP="00617147">
      <w:pPr>
        <w:spacing w:after="0"/>
        <w:jc w:val="both"/>
        <w:rPr>
          <w:sz w:val="12"/>
          <w:szCs w:val="12"/>
        </w:rPr>
      </w:pPr>
    </w:p>
    <w:p w14:paraId="0028BD87" w14:textId="77777777" w:rsidR="00617147" w:rsidRPr="00AD493D" w:rsidRDefault="00617147" w:rsidP="00617147">
      <w:pPr>
        <w:spacing w:after="0"/>
        <w:jc w:val="center"/>
        <w:rPr>
          <w:b/>
          <w:sz w:val="18"/>
          <w:szCs w:val="18"/>
        </w:rPr>
      </w:pPr>
      <w:r w:rsidRPr="00AD493D">
        <w:rPr>
          <w:b/>
          <w:sz w:val="18"/>
          <w:szCs w:val="18"/>
        </w:rPr>
        <w:t>CLIENT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FINAL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DI ENERGIA ELETTRICA IN BASSA TENSIONE (BT) DOMESTICI</w:t>
      </w:r>
    </w:p>
    <w:p w14:paraId="35FBA3BC" w14:textId="77777777" w:rsidR="00617147" w:rsidRPr="009418D1" w:rsidRDefault="00617147" w:rsidP="00617147">
      <w:pPr>
        <w:spacing w:after="0"/>
        <w:jc w:val="both"/>
        <w:rPr>
          <w:b/>
          <w:sz w:val="6"/>
          <w:szCs w:val="6"/>
        </w:rPr>
      </w:pPr>
      <w:bookmarkStart w:id="0" w:name="_Hlk37249700"/>
    </w:p>
    <w:p w14:paraId="11C525EA" w14:textId="78496E41" w:rsidR="00617147" w:rsidRDefault="00617147" w:rsidP="00617147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1 – Standard specifici di qualità commerciale e relativi indennizzi automatici base</w:t>
      </w:r>
    </w:p>
    <w:tbl>
      <w:tblPr>
        <w:tblStyle w:val="Grigliatabella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032"/>
        <w:gridCol w:w="1082"/>
        <w:gridCol w:w="850"/>
        <w:gridCol w:w="851"/>
        <w:gridCol w:w="992"/>
        <w:gridCol w:w="1276"/>
        <w:gridCol w:w="2551"/>
      </w:tblGrid>
      <w:tr w:rsidR="00EB68C0" w:rsidRPr="00284B4E" w14:paraId="62B81946" w14:textId="77777777" w:rsidTr="0001792C">
        <w:trPr>
          <w:trHeight w:val="255"/>
        </w:trPr>
        <w:tc>
          <w:tcPr>
            <w:tcW w:w="2032" w:type="dxa"/>
            <w:shd w:val="clear" w:color="auto" w:fill="C0DAD8" w:themeFill="accent6" w:themeFillTint="66"/>
            <w:vAlign w:val="center"/>
          </w:tcPr>
          <w:p w14:paraId="6FCECB43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 xml:space="preserve">Indicatori </w:t>
            </w:r>
          </w:p>
        </w:tc>
        <w:tc>
          <w:tcPr>
            <w:tcW w:w="1082" w:type="dxa"/>
            <w:shd w:val="clear" w:color="auto" w:fill="C0DAD8" w:themeFill="accent6" w:themeFillTint="66"/>
            <w:vAlign w:val="center"/>
          </w:tcPr>
          <w:p w14:paraId="6B58B7A2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specifico</w:t>
            </w:r>
          </w:p>
        </w:tc>
        <w:tc>
          <w:tcPr>
            <w:tcW w:w="850" w:type="dxa"/>
            <w:shd w:val="clear" w:color="auto" w:fill="C0DAD8" w:themeFill="accent6" w:themeFillTint="66"/>
            <w:vAlign w:val="center"/>
          </w:tcPr>
          <w:p w14:paraId="4589AA14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851" w:type="dxa"/>
            <w:shd w:val="clear" w:color="auto" w:fill="C0DAD8" w:themeFill="accent6" w:themeFillTint="66"/>
          </w:tcPr>
          <w:p w14:paraId="4D4E8E37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59B2C2B9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39E51EE1" w14:textId="45E5656B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F53CD3">
              <w:rPr>
                <w:rFonts w:cstheme="minorHAnsi"/>
                <w:b/>
                <w:sz w:val="12"/>
                <w:szCs w:val="12"/>
              </w:rPr>
              <w:t>2</w:t>
            </w:r>
            <w:r w:rsidR="00015D2C">
              <w:rPr>
                <w:rFonts w:cstheme="minorHAnsi"/>
                <w:b/>
                <w:sz w:val="12"/>
                <w:szCs w:val="12"/>
              </w:rPr>
              <w:t xml:space="preserve">2 </w:t>
            </w:r>
            <w:r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2551" w:type="dxa"/>
            <w:shd w:val="clear" w:color="auto" w:fill="C0DAD8" w:themeFill="accent6" w:themeFillTint="66"/>
            <w:vAlign w:val="center"/>
          </w:tcPr>
          <w:p w14:paraId="25DE7841" w14:textId="53B7979E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F53CD3">
              <w:rPr>
                <w:rFonts w:cstheme="minorHAnsi"/>
                <w:b/>
                <w:sz w:val="12"/>
                <w:szCs w:val="12"/>
              </w:rPr>
              <w:t>2</w:t>
            </w:r>
            <w:r w:rsidR="00015D2C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4BD4DF39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4BAE6D1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risposta motivata ai reclami scritti</w:t>
            </w:r>
          </w:p>
        </w:tc>
        <w:tc>
          <w:tcPr>
            <w:tcW w:w="1082" w:type="dxa"/>
            <w:vAlign w:val="center"/>
          </w:tcPr>
          <w:p w14:paraId="7D9C0350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</w:tc>
        <w:tc>
          <w:tcPr>
            <w:tcW w:w="850" w:type="dxa"/>
            <w:vAlign w:val="center"/>
          </w:tcPr>
          <w:p w14:paraId="65380CD8" w14:textId="7CC9996F" w:rsidR="00EB68C0" w:rsidRPr="00284B4E" w:rsidRDefault="00015D2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851" w:type="dxa"/>
            <w:vAlign w:val="center"/>
          </w:tcPr>
          <w:p w14:paraId="3251B32E" w14:textId="520583D7" w:rsidR="00EB68C0" w:rsidRPr="00284B4E" w:rsidRDefault="00015D2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992" w:type="dxa"/>
            <w:vAlign w:val="center"/>
          </w:tcPr>
          <w:p w14:paraId="0353B718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3DA3BCDB" w14:textId="5BA82918" w:rsidR="00EB68C0" w:rsidRPr="00284B4E" w:rsidRDefault="00015D2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4,38</w:t>
            </w:r>
          </w:p>
        </w:tc>
        <w:tc>
          <w:tcPr>
            <w:tcW w:w="2551" w:type="dxa"/>
            <w:vAlign w:val="center"/>
          </w:tcPr>
          <w:p w14:paraId="4D90ECAF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100%</w:t>
            </w:r>
          </w:p>
        </w:tc>
      </w:tr>
      <w:tr w:rsidR="00EB68C0" w:rsidRPr="00284B4E" w14:paraId="316613BF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40846BE4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fatturazione</w:t>
            </w:r>
          </w:p>
        </w:tc>
        <w:tc>
          <w:tcPr>
            <w:tcW w:w="1082" w:type="dxa"/>
            <w:vAlign w:val="center"/>
          </w:tcPr>
          <w:p w14:paraId="332BF008" w14:textId="77777777" w:rsidR="00EB68C0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6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  <w:p w14:paraId="37A43374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90 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giorni solari</w:t>
            </w: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 con periodicità quadrimestrale</w:t>
            </w:r>
          </w:p>
        </w:tc>
        <w:tc>
          <w:tcPr>
            <w:tcW w:w="850" w:type="dxa"/>
            <w:vAlign w:val="center"/>
          </w:tcPr>
          <w:p w14:paraId="3156CD1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6A06F765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284DCA30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4B526DE0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344E0D6E" w14:textId="7FB07DC4" w:rsidR="00EB68C0" w:rsidRPr="00284B4E" w:rsidRDefault="00E75E24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6930F8BE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3410579C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doppia fatturazione</w:t>
            </w:r>
          </w:p>
        </w:tc>
        <w:tc>
          <w:tcPr>
            <w:tcW w:w="1082" w:type="dxa"/>
            <w:vAlign w:val="center"/>
          </w:tcPr>
          <w:p w14:paraId="71FDD19D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20 giorni solari</w:t>
            </w:r>
          </w:p>
        </w:tc>
        <w:tc>
          <w:tcPr>
            <w:tcW w:w="850" w:type="dxa"/>
            <w:vAlign w:val="center"/>
          </w:tcPr>
          <w:p w14:paraId="315F5AFD" w14:textId="1808A9FB" w:rsidR="00EB68C0" w:rsidRPr="00284B4E" w:rsidRDefault="009F1385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32326591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526F345B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0F38683E" w14:textId="33CBA464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14:paraId="0203DC8F" w14:textId="125F6796" w:rsidR="00EB68C0" w:rsidRPr="00284B4E" w:rsidRDefault="00E75E24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6E6CE494" w14:textId="77777777" w:rsidR="00617147" w:rsidRDefault="00617147" w:rsidP="00617147">
      <w:pPr>
        <w:spacing w:after="0"/>
        <w:rPr>
          <w:rFonts w:cstheme="minorHAnsi"/>
          <w:b/>
          <w:sz w:val="14"/>
          <w:szCs w:val="14"/>
        </w:rPr>
      </w:pPr>
    </w:p>
    <w:p w14:paraId="6289FE98" w14:textId="77777777" w:rsidR="00617147" w:rsidRPr="005460E5" w:rsidRDefault="00617147" w:rsidP="00617147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2 – Standard generali di qualità commerciale</w:t>
      </w:r>
    </w:p>
    <w:tbl>
      <w:tblPr>
        <w:tblStyle w:val="Grigliatabella"/>
        <w:tblpPr w:leftFromText="141" w:rightFromText="141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134"/>
        <w:gridCol w:w="992"/>
        <w:gridCol w:w="1276"/>
        <w:gridCol w:w="1275"/>
      </w:tblGrid>
      <w:tr w:rsidR="00617147" w:rsidRPr="00284B4E" w14:paraId="4BC8A03A" w14:textId="77777777" w:rsidTr="00D426BD">
        <w:tc>
          <w:tcPr>
            <w:tcW w:w="2830" w:type="dxa"/>
            <w:shd w:val="clear" w:color="auto" w:fill="C0DAD8" w:themeFill="accent6" w:themeFillTint="66"/>
            <w:vAlign w:val="center"/>
          </w:tcPr>
          <w:p w14:paraId="62F8FEBC" w14:textId="77777777" w:rsidR="00617147" w:rsidRPr="00284B4E" w:rsidRDefault="00617147" w:rsidP="00D426BD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Indicatore</w:t>
            </w:r>
          </w:p>
        </w:tc>
        <w:tc>
          <w:tcPr>
            <w:tcW w:w="709" w:type="dxa"/>
            <w:shd w:val="clear" w:color="auto" w:fill="C0DAD8" w:themeFill="accent6" w:themeFillTint="66"/>
            <w:vAlign w:val="center"/>
          </w:tcPr>
          <w:p w14:paraId="05515342" w14:textId="77777777" w:rsidR="00617147" w:rsidRPr="00284B4E" w:rsidRDefault="00617147" w:rsidP="00D426BD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generale</w:t>
            </w:r>
          </w:p>
        </w:tc>
        <w:tc>
          <w:tcPr>
            <w:tcW w:w="1418" w:type="dxa"/>
            <w:shd w:val="clear" w:color="auto" w:fill="C0DAD8" w:themeFill="accent6" w:themeFillTint="66"/>
            <w:vAlign w:val="center"/>
          </w:tcPr>
          <w:p w14:paraId="1BF3C01A" w14:textId="77777777" w:rsidR="00617147" w:rsidRPr="00284B4E" w:rsidRDefault="00617147" w:rsidP="00D426B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1134" w:type="dxa"/>
            <w:shd w:val="clear" w:color="auto" w:fill="C0DAD8" w:themeFill="accent6" w:themeFillTint="66"/>
          </w:tcPr>
          <w:p w14:paraId="711D76F7" w14:textId="77777777" w:rsidR="00617147" w:rsidRDefault="00617147" w:rsidP="00D426B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1269D38D" w14:textId="77777777" w:rsidR="00617147" w:rsidRDefault="00617147" w:rsidP="00D426B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00E57868" w14:textId="5320CDE4" w:rsidR="00617147" w:rsidRDefault="00617147" w:rsidP="00D426B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8618D9">
              <w:rPr>
                <w:rFonts w:cstheme="minorHAnsi"/>
                <w:b/>
                <w:sz w:val="12"/>
                <w:szCs w:val="12"/>
              </w:rPr>
              <w:t>2</w:t>
            </w:r>
            <w:r w:rsidR="00015D2C">
              <w:rPr>
                <w:rFonts w:cstheme="minorHAnsi"/>
                <w:b/>
                <w:sz w:val="12"/>
                <w:szCs w:val="12"/>
              </w:rPr>
              <w:t>2</w:t>
            </w:r>
            <w:r w:rsidR="00EB68C0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E5875"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1275" w:type="dxa"/>
            <w:shd w:val="clear" w:color="auto" w:fill="C0DAD8" w:themeFill="accent6" w:themeFillTint="66"/>
            <w:vAlign w:val="center"/>
          </w:tcPr>
          <w:p w14:paraId="7E48D963" w14:textId="64FE1A04" w:rsidR="00617147" w:rsidRPr="00284B4E" w:rsidRDefault="00617147" w:rsidP="00D426B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8618D9">
              <w:rPr>
                <w:rFonts w:cstheme="minorHAnsi"/>
                <w:b/>
                <w:sz w:val="12"/>
                <w:szCs w:val="12"/>
              </w:rPr>
              <w:t>2</w:t>
            </w:r>
            <w:r w:rsidR="00015D2C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617147" w:rsidRPr="00284B4E" w14:paraId="1A66C11C" w14:textId="77777777" w:rsidTr="00D426BD">
        <w:trPr>
          <w:trHeight w:val="284"/>
        </w:trPr>
        <w:tc>
          <w:tcPr>
            <w:tcW w:w="2830" w:type="dxa"/>
            <w:vAlign w:val="center"/>
          </w:tcPr>
          <w:p w14:paraId="6AB7C0C9" w14:textId="77777777" w:rsidR="00617147" w:rsidRPr="00284B4E" w:rsidRDefault="00617147" w:rsidP="00D426BD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Percentuale minima di risposte motivate a richieste scritte di informazioni inviate entro il tempo massimo di 30 giorni solari</w:t>
            </w:r>
          </w:p>
        </w:tc>
        <w:tc>
          <w:tcPr>
            <w:tcW w:w="709" w:type="dxa"/>
            <w:vAlign w:val="center"/>
          </w:tcPr>
          <w:p w14:paraId="266BD88E" w14:textId="77777777" w:rsidR="00617147" w:rsidRPr="00284B4E" w:rsidRDefault="00617147" w:rsidP="00D426BD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95%</w:t>
            </w:r>
          </w:p>
        </w:tc>
        <w:tc>
          <w:tcPr>
            <w:tcW w:w="1418" w:type="dxa"/>
            <w:vAlign w:val="center"/>
          </w:tcPr>
          <w:p w14:paraId="125F8AE4" w14:textId="2699BD6B" w:rsidR="00617147" w:rsidRPr="00284B4E" w:rsidRDefault="00015D2C" w:rsidP="00D426BD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1134" w:type="dxa"/>
            <w:vAlign w:val="center"/>
          </w:tcPr>
          <w:p w14:paraId="7660155B" w14:textId="0610D70B" w:rsidR="00617147" w:rsidRPr="00284B4E" w:rsidRDefault="00015D2C" w:rsidP="00E75E24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992" w:type="dxa"/>
            <w:vAlign w:val="center"/>
          </w:tcPr>
          <w:p w14:paraId="5F203DAA" w14:textId="77777777" w:rsidR="00617147" w:rsidRPr="00284B4E" w:rsidRDefault="00617147" w:rsidP="00D426BD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72EA9B77" w14:textId="11FE6241" w:rsidR="00617147" w:rsidRPr="00284B4E" w:rsidRDefault="00015D2C" w:rsidP="00D426BD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3.36</w:t>
            </w:r>
          </w:p>
        </w:tc>
        <w:tc>
          <w:tcPr>
            <w:tcW w:w="1275" w:type="dxa"/>
            <w:vAlign w:val="center"/>
          </w:tcPr>
          <w:p w14:paraId="2D5B15F9" w14:textId="77BB2380" w:rsidR="00617147" w:rsidRPr="00284B4E" w:rsidRDefault="000C3899" w:rsidP="00D426BD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100</w:t>
            </w:r>
            <w:r w:rsidR="00476536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%</w:t>
            </w:r>
          </w:p>
        </w:tc>
      </w:tr>
      <w:bookmarkEnd w:id="0"/>
    </w:tbl>
    <w:p w14:paraId="730B05DE" w14:textId="77777777" w:rsidR="00617147" w:rsidRDefault="00617147" w:rsidP="00617147">
      <w:pPr>
        <w:spacing w:after="0"/>
        <w:rPr>
          <w:b/>
          <w:sz w:val="14"/>
          <w:szCs w:val="14"/>
        </w:rPr>
      </w:pPr>
    </w:p>
    <w:p w14:paraId="08ED066B" w14:textId="77777777" w:rsidR="00617147" w:rsidRDefault="00617147" w:rsidP="00617147">
      <w:pPr>
        <w:spacing w:after="0"/>
        <w:rPr>
          <w:b/>
          <w:sz w:val="14"/>
          <w:szCs w:val="14"/>
        </w:rPr>
      </w:pPr>
    </w:p>
    <w:p w14:paraId="081BF896" w14:textId="77777777" w:rsidR="00617147" w:rsidRPr="00EA6DBA" w:rsidRDefault="00617147" w:rsidP="00617147">
      <w:pPr>
        <w:spacing w:after="0"/>
        <w:jc w:val="center"/>
        <w:rPr>
          <w:b/>
          <w:sz w:val="14"/>
          <w:szCs w:val="14"/>
        </w:rPr>
      </w:pPr>
    </w:p>
    <w:p w14:paraId="341C516F" w14:textId="77777777" w:rsidR="00617147" w:rsidRPr="00EA6DBA" w:rsidRDefault="00617147" w:rsidP="00617147">
      <w:pPr>
        <w:spacing w:after="0"/>
        <w:jc w:val="center"/>
        <w:rPr>
          <w:b/>
          <w:sz w:val="14"/>
          <w:szCs w:val="14"/>
        </w:rPr>
      </w:pPr>
    </w:p>
    <w:p w14:paraId="3D6CD8FB" w14:textId="77777777" w:rsidR="00617147" w:rsidRPr="00AD493D" w:rsidRDefault="00617147" w:rsidP="00617147">
      <w:pPr>
        <w:spacing w:after="0"/>
        <w:jc w:val="center"/>
        <w:rPr>
          <w:b/>
          <w:sz w:val="18"/>
          <w:szCs w:val="18"/>
        </w:rPr>
      </w:pPr>
      <w:r w:rsidRPr="00AD493D">
        <w:rPr>
          <w:b/>
          <w:sz w:val="18"/>
          <w:szCs w:val="18"/>
        </w:rPr>
        <w:t>CLIENT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FINAL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DI ENERGIA ELETTRICA IN BASSA TENSIONE (BT) NON DOMESTICI</w:t>
      </w:r>
    </w:p>
    <w:p w14:paraId="13CCDDDE" w14:textId="77777777" w:rsidR="00617147" w:rsidRPr="009418D1" w:rsidRDefault="00617147" w:rsidP="00617147">
      <w:pPr>
        <w:spacing w:after="0"/>
        <w:jc w:val="both"/>
        <w:rPr>
          <w:b/>
          <w:sz w:val="6"/>
          <w:szCs w:val="6"/>
        </w:rPr>
      </w:pPr>
    </w:p>
    <w:p w14:paraId="1114CFD8" w14:textId="77777777" w:rsidR="00EB68C0" w:rsidRPr="009418D1" w:rsidRDefault="00EB68C0" w:rsidP="00EB68C0">
      <w:pPr>
        <w:spacing w:after="0"/>
        <w:jc w:val="both"/>
        <w:rPr>
          <w:b/>
          <w:sz w:val="6"/>
          <w:szCs w:val="6"/>
        </w:rPr>
      </w:pPr>
    </w:p>
    <w:p w14:paraId="667647A4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1 – Standard specifici di qualità commerciale e relativi indennizzi automatici base</w:t>
      </w:r>
    </w:p>
    <w:tbl>
      <w:tblPr>
        <w:tblStyle w:val="Grigliatabella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032"/>
        <w:gridCol w:w="1082"/>
        <w:gridCol w:w="850"/>
        <w:gridCol w:w="851"/>
        <w:gridCol w:w="992"/>
        <w:gridCol w:w="1276"/>
        <w:gridCol w:w="2551"/>
      </w:tblGrid>
      <w:tr w:rsidR="00EB68C0" w:rsidRPr="00284B4E" w14:paraId="5BCAA157" w14:textId="77777777" w:rsidTr="0001792C">
        <w:trPr>
          <w:trHeight w:val="255"/>
        </w:trPr>
        <w:tc>
          <w:tcPr>
            <w:tcW w:w="2032" w:type="dxa"/>
            <w:shd w:val="clear" w:color="auto" w:fill="C0DAD8" w:themeFill="accent6" w:themeFillTint="66"/>
            <w:vAlign w:val="center"/>
          </w:tcPr>
          <w:p w14:paraId="62A744EE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 xml:space="preserve">Indicatori </w:t>
            </w:r>
          </w:p>
        </w:tc>
        <w:tc>
          <w:tcPr>
            <w:tcW w:w="1082" w:type="dxa"/>
            <w:shd w:val="clear" w:color="auto" w:fill="C0DAD8" w:themeFill="accent6" w:themeFillTint="66"/>
            <w:vAlign w:val="center"/>
          </w:tcPr>
          <w:p w14:paraId="460C3CF2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specifico</w:t>
            </w:r>
          </w:p>
        </w:tc>
        <w:tc>
          <w:tcPr>
            <w:tcW w:w="850" w:type="dxa"/>
            <w:shd w:val="clear" w:color="auto" w:fill="C0DAD8" w:themeFill="accent6" w:themeFillTint="66"/>
            <w:vAlign w:val="center"/>
          </w:tcPr>
          <w:p w14:paraId="5E8AEBA0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851" w:type="dxa"/>
            <w:shd w:val="clear" w:color="auto" w:fill="C0DAD8" w:themeFill="accent6" w:themeFillTint="66"/>
          </w:tcPr>
          <w:p w14:paraId="127E3F8E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1058E9AE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3E096970" w14:textId="2D6DA601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261EB4">
              <w:rPr>
                <w:rFonts w:cstheme="minorHAnsi"/>
                <w:b/>
                <w:sz w:val="12"/>
                <w:szCs w:val="12"/>
              </w:rPr>
              <w:t>22</w:t>
            </w:r>
            <w:r>
              <w:rPr>
                <w:rFonts w:cstheme="minorHAnsi"/>
                <w:b/>
                <w:sz w:val="12"/>
                <w:szCs w:val="12"/>
              </w:rPr>
              <w:t xml:space="preserve"> (giorni solari)</w:t>
            </w:r>
          </w:p>
        </w:tc>
        <w:tc>
          <w:tcPr>
            <w:tcW w:w="2551" w:type="dxa"/>
            <w:shd w:val="clear" w:color="auto" w:fill="C0DAD8" w:themeFill="accent6" w:themeFillTint="66"/>
            <w:vAlign w:val="center"/>
          </w:tcPr>
          <w:p w14:paraId="0A1ED47E" w14:textId="54DD7949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8618D9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683417D6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079C6FF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risposta motivata ai reclami scritti</w:t>
            </w:r>
          </w:p>
        </w:tc>
        <w:tc>
          <w:tcPr>
            <w:tcW w:w="1082" w:type="dxa"/>
            <w:vAlign w:val="center"/>
          </w:tcPr>
          <w:p w14:paraId="177FCC51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</w:tc>
        <w:tc>
          <w:tcPr>
            <w:tcW w:w="850" w:type="dxa"/>
            <w:vAlign w:val="center"/>
          </w:tcPr>
          <w:p w14:paraId="1CCE0FC0" w14:textId="69411812" w:rsidR="00EB68C0" w:rsidRPr="00284B4E" w:rsidRDefault="00261EB4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851" w:type="dxa"/>
            <w:vAlign w:val="center"/>
          </w:tcPr>
          <w:p w14:paraId="283F07CD" w14:textId="5BB2F402" w:rsidR="00EB68C0" w:rsidRPr="00284B4E" w:rsidRDefault="00261EB4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992" w:type="dxa"/>
            <w:vAlign w:val="center"/>
          </w:tcPr>
          <w:p w14:paraId="151B0F27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4A21102D" w14:textId="04624008" w:rsidR="00EB68C0" w:rsidRPr="00284B4E" w:rsidRDefault="00261EB4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1,3</w:t>
            </w:r>
          </w:p>
        </w:tc>
        <w:tc>
          <w:tcPr>
            <w:tcW w:w="2551" w:type="dxa"/>
            <w:vAlign w:val="center"/>
          </w:tcPr>
          <w:p w14:paraId="71767359" w14:textId="7A6F1F37" w:rsidR="00EB68C0" w:rsidRPr="00284B4E" w:rsidRDefault="007B1C25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100%</w:t>
            </w:r>
          </w:p>
        </w:tc>
      </w:tr>
      <w:tr w:rsidR="00EB68C0" w:rsidRPr="00284B4E" w14:paraId="3D68FDE4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31836C59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fatturazione</w:t>
            </w:r>
          </w:p>
        </w:tc>
        <w:tc>
          <w:tcPr>
            <w:tcW w:w="1082" w:type="dxa"/>
            <w:vAlign w:val="center"/>
          </w:tcPr>
          <w:p w14:paraId="19E052A0" w14:textId="77777777" w:rsidR="00EB68C0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6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  <w:p w14:paraId="4DCE71C1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90 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giorni solari</w:t>
            </w: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 con periodicità quadrimestrale</w:t>
            </w:r>
          </w:p>
        </w:tc>
        <w:tc>
          <w:tcPr>
            <w:tcW w:w="850" w:type="dxa"/>
            <w:vAlign w:val="center"/>
          </w:tcPr>
          <w:p w14:paraId="03EEEAB5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7FAEE350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735371CA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63414ACA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5ADF23B0" w14:textId="3A8F32DB" w:rsidR="00EB68C0" w:rsidRPr="00284B4E" w:rsidRDefault="00476536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1485E770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7FE0DD54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doppia fatturazione</w:t>
            </w:r>
          </w:p>
        </w:tc>
        <w:tc>
          <w:tcPr>
            <w:tcW w:w="1082" w:type="dxa"/>
            <w:vAlign w:val="center"/>
          </w:tcPr>
          <w:p w14:paraId="7097E6FC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20 giorni solari</w:t>
            </w:r>
          </w:p>
        </w:tc>
        <w:tc>
          <w:tcPr>
            <w:tcW w:w="850" w:type="dxa"/>
            <w:vAlign w:val="center"/>
          </w:tcPr>
          <w:p w14:paraId="0E853AF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28342BD0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74819DBB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B8D009A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5B5CDC8D" w14:textId="71FD099D" w:rsidR="00EB68C0" w:rsidRPr="00284B4E" w:rsidRDefault="00476536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700C81D6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</w:p>
    <w:p w14:paraId="2ADDD9E4" w14:textId="77777777" w:rsidR="00EB68C0" w:rsidRPr="005460E5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2 – Standard generali di qualità commerciale</w:t>
      </w:r>
    </w:p>
    <w:tbl>
      <w:tblPr>
        <w:tblStyle w:val="Grigliatabella"/>
        <w:tblpPr w:leftFromText="141" w:rightFromText="141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134"/>
        <w:gridCol w:w="992"/>
        <w:gridCol w:w="1276"/>
        <w:gridCol w:w="1275"/>
      </w:tblGrid>
      <w:tr w:rsidR="00EB68C0" w:rsidRPr="00284B4E" w14:paraId="5D891704" w14:textId="77777777" w:rsidTr="0001792C">
        <w:tc>
          <w:tcPr>
            <w:tcW w:w="2830" w:type="dxa"/>
            <w:shd w:val="clear" w:color="auto" w:fill="C0DAD8" w:themeFill="accent6" w:themeFillTint="66"/>
            <w:vAlign w:val="center"/>
          </w:tcPr>
          <w:p w14:paraId="1BFCD014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Indicatore</w:t>
            </w:r>
          </w:p>
        </w:tc>
        <w:tc>
          <w:tcPr>
            <w:tcW w:w="709" w:type="dxa"/>
            <w:shd w:val="clear" w:color="auto" w:fill="C0DAD8" w:themeFill="accent6" w:themeFillTint="66"/>
            <w:vAlign w:val="center"/>
          </w:tcPr>
          <w:p w14:paraId="4CC75759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generale</w:t>
            </w:r>
          </w:p>
        </w:tc>
        <w:tc>
          <w:tcPr>
            <w:tcW w:w="1418" w:type="dxa"/>
            <w:shd w:val="clear" w:color="auto" w:fill="C0DAD8" w:themeFill="accent6" w:themeFillTint="66"/>
            <w:vAlign w:val="center"/>
          </w:tcPr>
          <w:p w14:paraId="166EC122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1134" w:type="dxa"/>
            <w:shd w:val="clear" w:color="auto" w:fill="C0DAD8" w:themeFill="accent6" w:themeFillTint="66"/>
          </w:tcPr>
          <w:p w14:paraId="31F3F9FD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77CA2112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2063984B" w14:textId="3497796E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8618D9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E5875"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1275" w:type="dxa"/>
            <w:shd w:val="clear" w:color="auto" w:fill="C0DAD8" w:themeFill="accent6" w:themeFillTint="66"/>
            <w:vAlign w:val="center"/>
          </w:tcPr>
          <w:p w14:paraId="27D62653" w14:textId="4D3CC9D9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261EB4">
              <w:rPr>
                <w:rFonts w:cstheme="minorHAnsi"/>
                <w:b/>
                <w:sz w:val="12"/>
                <w:szCs w:val="12"/>
              </w:rPr>
              <w:t>22</w:t>
            </w:r>
          </w:p>
        </w:tc>
      </w:tr>
      <w:tr w:rsidR="00EB68C0" w:rsidRPr="00284B4E" w14:paraId="4A177FCB" w14:textId="77777777" w:rsidTr="0001792C">
        <w:trPr>
          <w:trHeight w:val="284"/>
        </w:trPr>
        <w:tc>
          <w:tcPr>
            <w:tcW w:w="2830" w:type="dxa"/>
            <w:vAlign w:val="center"/>
          </w:tcPr>
          <w:p w14:paraId="6F44DEA0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Percentuale minima di risposte motivate a richieste scritte di informazioni inviate entro il tempo massimo di 30 giorni solari</w:t>
            </w:r>
          </w:p>
        </w:tc>
        <w:tc>
          <w:tcPr>
            <w:tcW w:w="709" w:type="dxa"/>
            <w:vAlign w:val="center"/>
          </w:tcPr>
          <w:p w14:paraId="401D88BA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95%</w:t>
            </w:r>
          </w:p>
        </w:tc>
        <w:tc>
          <w:tcPr>
            <w:tcW w:w="1418" w:type="dxa"/>
            <w:vAlign w:val="center"/>
          </w:tcPr>
          <w:p w14:paraId="481310ED" w14:textId="39D88D77" w:rsidR="00EB68C0" w:rsidRPr="00284B4E" w:rsidRDefault="00261EB4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1E7D2745" w14:textId="7E57EE59" w:rsidR="00EB68C0" w:rsidRPr="00284B4E" w:rsidRDefault="00261EB4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992" w:type="dxa"/>
            <w:vAlign w:val="center"/>
          </w:tcPr>
          <w:p w14:paraId="42584D5F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509CFE0B" w14:textId="355E3006" w:rsidR="00EB68C0" w:rsidRPr="00284B4E" w:rsidRDefault="00261EB4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275" w:type="dxa"/>
            <w:vAlign w:val="center"/>
          </w:tcPr>
          <w:p w14:paraId="31CABF3E" w14:textId="15CA356A" w:rsidR="00EB68C0" w:rsidRPr="00284B4E" w:rsidRDefault="00261EB4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100%</w:t>
            </w:r>
          </w:p>
        </w:tc>
      </w:tr>
    </w:tbl>
    <w:p w14:paraId="19B54B03" w14:textId="77777777" w:rsidR="00617147" w:rsidRDefault="00617147" w:rsidP="00617147">
      <w:pPr>
        <w:spacing w:after="0"/>
        <w:jc w:val="center"/>
        <w:rPr>
          <w:rFonts w:cstheme="minorHAnsi"/>
          <w:sz w:val="14"/>
          <w:szCs w:val="14"/>
        </w:rPr>
      </w:pPr>
    </w:p>
    <w:p w14:paraId="5B0B7035" w14:textId="77777777" w:rsidR="00617147" w:rsidRPr="000C6D29" w:rsidRDefault="00617147" w:rsidP="00617147">
      <w:pPr>
        <w:spacing w:after="0"/>
        <w:jc w:val="center"/>
        <w:rPr>
          <w:rFonts w:cstheme="minorHAnsi"/>
          <w:sz w:val="14"/>
          <w:szCs w:val="14"/>
        </w:rPr>
      </w:pPr>
    </w:p>
    <w:p w14:paraId="06738D7F" w14:textId="77777777" w:rsidR="00617147" w:rsidRPr="000C6D29" w:rsidRDefault="00617147" w:rsidP="00617147">
      <w:pPr>
        <w:spacing w:after="0"/>
        <w:rPr>
          <w:b/>
          <w:sz w:val="14"/>
          <w:szCs w:val="14"/>
        </w:rPr>
      </w:pPr>
    </w:p>
    <w:p w14:paraId="67623D0E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5EAF3984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0D4630E0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6497AF44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6ADC7A67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5B4CBA1E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2029EE69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753E6ECD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2C906BAC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20C6988F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494F3F1D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11873E45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3FB21957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1A07F8A9" w14:textId="0C6CA993" w:rsidR="00617147" w:rsidRPr="00AD493D" w:rsidRDefault="00617147" w:rsidP="0061714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CLIENTI FINALI DI ENERGIA ELETTRICA IN MEDIA TENSIONE (MT)</w:t>
      </w:r>
    </w:p>
    <w:p w14:paraId="3EDB35B9" w14:textId="77777777" w:rsidR="00617147" w:rsidRPr="009418D1" w:rsidRDefault="00617147" w:rsidP="00617147">
      <w:pPr>
        <w:spacing w:after="0"/>
        <w:jc w:val="both"/>
        <w:rPr>
          <w:b/>
          <w:sz w:val="6"/>
          <w:szCs w:val="6"/>
        </w:rPr>
      </w:pPr>
    </w:p>
    <w:p w14:paraId="028E7986" w14:textId="77777777" w:rsidR="00EB68C0" w:rsidRPr="009418D1" w:rsidRDefault="00EB68C0" w:rsidP="00EB68C0">
      <w:pPr>
        <w:spacing w:after="0"/>
        <w:jc w:val="both"/>
        <w:rPr>
          <w:b/>
          <w:sz w:val="6"/>
          <w:szCs w:val="6"/>
        </w:rPr>
      </w:pPr>
    </w:p>
    <w:p w14:paraId="2ED8B6F0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1 – Standard specifici di qualità commerciale e relativi indennizzi automatici base</w:t>
      </w:r>
    </w:p>
    <w:tbl>
      <w:tblPr>
        <w:tblStyle w:val="Grigliatabella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032"/>
        <w:gridCol w:w="1082"/>
        <w:gridCol w:w="850"/>
        <w:gridCol w:w="851"/>
        <w:gridCol w:w="992"/>
        <w:gridCol w:w="1276"/>
        <w:gridCol w:w="2551"/>
      </w:tblGrid>
      <w:tr w:rsidR="00EB68C0" w:rsidRPr="00284B4E" w14:paraId="129F68C8" w14:textId="77777777" w:rsidTr="0001792C">
        <w:trPr>
          <w:trHeight w:val="255"/>
        </w:trPr>
        <w:tc>
          <w:tcPr>
            <w:tcW w:w="2032" w:type="dxa"/>
            <w:shd w:val="clear" w:color="auto" w:fill="C0DAD8" w:themeFill="accent6" w:themeFillTint="66"/>
            <w:vAlign w:val="center"/>
          </w:tcPr>
          <w:p w14:paraId="4AEEE3F0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 xml:space="preserve">Indicatori </w:t>
            </w:r>
          </w:p>
        </w:tc>
        <w:tc>
          <w:tcPr>
            <w:tcW w:w="1082" w:type="dxa"/>
            <w:shd w:val="clear" w:color="auto" w:fill="C0DAD8" w:themeFill="accent6" w:themeFillTint="66"/>
            <w:vAlign w:val="center"/>
          </w:tcPr>
          <w:p w14:paraId="49AB5B5C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specifico</w:t>
            </w:r>
          </w:p>
        </w:tc>
        <w:tc>
          <w:tcPr>
            <w:tcW w:w="850" w:type="dxa"/>
            <w:shd w:val="clear" w:color="auto" w:fill="C0DAD8" w:themeFill="accent6" w:themeFillTint="66"/>
            <w:vAlign w:val="center"/>
          </w:tcPr>
          <w:p w14:paraId="4DDCA4D9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851" w:type="dxa"/>
            <w:shd w:val="clear" w:color="auto" w:fill="C0DAD8" w:themeFill="accent6" w:themeFillTint="66"/>
          </w:tcPr>
          <w:p w14:paraId="24ACFD2A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1B78F00E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099DFA9E" w14:textId="2657680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(giorni solari)</w:t>
            </w:r>
          </w:p>
        </w:tc>
        <w:tc>
          <w:tcPr>
            <w:tcW w:w="2551" w:type="dxa"/>
            <w:shd w:val="clear" w:color="auto" w:fill="C0DAD8" w:themeFill="accent6" w:themeFillTint="66"/>
            <w:vAlign w:val="center"/>
          </w:tcPr>
          <w:p w14:paraId="0CA4355A" w14:textId="3495F23F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0C025B86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0883852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risposta motivata ai reclami scritti</w:t>
            </w:r>
          </w:p>
        </w:tc>
        <w:tc>
          <w:tcPr>
            <w:tcW w:w="1082" w:type="dxa"/>
            <w:vAlign w:val="center"/>
          </w:tcPr>
          <w:p w14:paraId="389790AB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</w:tc>
        <w:tc>
          <w:tcPr>
            <w:tcW w:w="850" w:type="dxa"/>
            <w:vAlign w:val="center"/>
          </w:tcPr>
          <w:p w14:paraId="2995BAC0" w14:textId="2A945426" w:rsidR="00EB68C0" w:rsidRPr="00284B4E" w:rsidRDefault="009868B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702A2E4A" w14:textId="4BC4D838" w:rsidR="00EB68C0" w:rsidRPr="00284B4E" w:rsidRDefault="009868B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1D3EC538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0C20C466" w14:textId="138069AE" w:rsidR="00EB68C0" w:rsidRPr="00284B4E" w:rsidRDefault="009868BC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601B225E" w14:textId="1F16A22B" w:rsidR="00EB68C0" w:rsidRPr="00284B4E" w:rsidRDefault="009868BC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2EB29475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517DE252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fatturazione</w:t>
            </w:r>
          </w:p>
        </w:tc>
        <w:tc>
          <w:tcPr>
            <w:tcW w:w="1082" w:type="dxa"/>
            <w:vAlign w:val="center"/>
          </w:tcPr>
          <w:p w14:paraId="656037EE" w14:textId="77777777" w:rsidR="00EB68C0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6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  <w:p w14:paraId="374EA4FD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90 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giorni solari</w:t>
            </w: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 con periodicità quadrimestrale</w:t>
            </w:r>
          </w:p>
        </w:tc>
        <w:tc>
          <w:tcPr>
            <w:tcW w:w="850" w:type="dxa"/>
            <w:vAlign w:val="center"/>
          </w:tcPr>
          <w:p w14:paraId="5F1C5D98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5E3F6855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4192761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AC9622B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0AC7D13C" w14:textId="488589DA" w:rsidR="00EB68C0" w:rsidRPr="00284B4E" w:rsidRDefault="009868BC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0AB7C6F0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13F6260C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doppia fatturazione</w:t>
            </w:r>
          </w:p>
        </w:tc>
        <w:tc>
          <w:tcPr>
            <w:tcW w:w="1082" w:type="dxa"/>
            <w:vAlign w:val="center"/>
          </w:tcPr>
          <w:p w14:paraId="651E502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20 giorni solari</w:t>
            </w:r>
          </w:p>
        </w:tc>
        <w:tc>
          <w:tcPr>
            <w:tcW w:w="850" w:type="dxa"/>
            <w:vAlign w:val="center"/>
          </w:tcPr>
          <w:p w14:paraId="56F5F867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35477A82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1233A712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629D08D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3D694639" w14:textId="7B6140C8" w:rsidR="00EB68C0" w:rsidRPr="00284B4E" w:rsidRDefault="009868BC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47578A94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</w:p>
    <w:p w14:paraId="046C1BBF" w14:textId="77777777" w:rsidR="00EB68C0" w:rsidRPr="005460E5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2 – Standard generali di qualità commerciale</w:t>
      </w:r>
    </w:p>
    <w:tbl>
      <w:tblPr>
        <w:tblStyle w:val="Grigliatabella"/>
        <w:tblpPr w:leftFromText="141" w:rightFromText="141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134"/>
        <w:gridCol w:w="992"/>
        <w:gridCol w:w="1276"/>
        <w:gridCol w:w="1275"/>
      </w:tblGrid>
      <w:tr w:rsidR="00EB68C0" w:rsidRPr="00284B4E" w14:paraId="1BFEFE73" w14:textId="77777777" w:rsidTr="0001792C">
        <w:tc>
          <w:tcPr>
            <w:tcW w:w="2830" w:type="dxa"/>
            <w:shd w:val="clear" w:color="auto" w:fill="C0DAD8" w:themeFill="accent6" w:themeFillTint="66"/>
            <w:vAlign w:val="center"/>
          </w:tcPr>
          <w:p w14:paraId="427128E8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Indicatore</w:t>
            </w:r>
          </w:p>
        </w:tc>
        <w:tc>
          <w:tcPr>
            <w:tcW w:w="709" w:type="dxa"/>
            <w:shd w:val="clear" w:color="auto" w:fill="C0DAD8" w:themeFill="accent6" w:themeFillTint="66"/>
            <w:vAlign w:val="center"/>
          </w:tcPr>
          <w:p w14:paraId="0A3B20CE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generale</w:t>
            </w:r>
          </w:p>
        </w:tc>
        <w:tc>
          <w:tcPr>
            <w:tcW w:w="1418" w:type="dxa"/>
            <w:shd w:val="clear" w:color="auto" w:fill="C0DAD8" w:themeFill="accent6" w:themeFillTint="66"/>
            <w:vAlign w:val="center"/>
          </w:tcPr>
          <w:p w14:paraId="19662E1E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1134" w:type="dxa"/>
            <w:shd w:val="clear" w:color="auto" w:fill="C0DAD8" w:themeFill="accent6" w:themeFillTint="66"/>
          </w:tcPr>
          <w:p w14:paraId="0003FFFB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347FF3CF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2BB92BD0" w14:textId="6880E209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7F4931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E5875"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1275" w:type="dxa"/>
            <w:shd w:val="clear" w:color="auto" w:fill="C0DAD8" w:themeFill="accent6" w:themeFillTint="66"/>
            <w:vAlign w:val="center"/>
          </w:tcPr>
          <w:p w14:paraId="79D2832B" w14:textId="29C8DC95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7F4931">
              <w:rPr>
                <w:rFonts w:cstheme="minorHAnsi"/>
                <w:b/>
                <w:sz w:val="12"/>
                <w:szCs w:val="12"/>
              </w:rPr>
              <w:t>2022</w:t>
            </w:r>
          </w:p>
        </w:tc>
      </w:tr>
      <w:tr w:rsidR="00EB68C0" w:rsidRPr="00284B4E" w14:paraId="59918982" w14:textId="77777777" w:rsidTr="0001792C">
        <w:trPr>
          <w:trHeight w:val="284"/>
        </w:trPr>
        <w:tc>
          <w:tcPr>
            <w:tcW w:w="2830" w:type="dxa"/>
            <w:vAlign w:val="center"/>
          </w:tcPr>
          <w:p w14:paraId="20743A5A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Percentuale minima di risposte motivate a richieste scritte di informazioni inviate entro il tempo massimo di 30 giorni solari</w:t>
            </w:r>
          </w:p>
        </w:tc>
        <w:tc>
          <w:tcPr>
            <w:tcW w:w="709" w:type="dxa"/>
            <w:vAlign w:val="center"/>
          </w:tcPr>
          <w:p w14:paraId="25EF477E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95%</w:t>
            </w:r>
          </w:p>
        </w:tc>
        <w:tc>
          <w:tcPr>
            <w:tcW w:w="1418" w:type="dxa"/>
            <w:vAlign w:val="center"/>
          </w:tcPr>
          <w:p w14:paraId="67967A79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14:paraId="12E55BA9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03FA24DC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E64C3D2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5" w:type="dxa"/>
            <w:vAlign w:val="center"/>
          </w:tcPr>
          <w:p w14:paraId="6AB9161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2DBA2B5A" w14:textId="77777777" w:rsidR="00617147" w:rsidRPr="00EA6DBA" w:rsidRDefault="00617147" w:rsidP="00617147">
      <w:pPr>
        <w:spacing w:after="0"/>
        <w:jc w:val="center"/>
        <w:rPr>
          <w:b/>
          <w:sz w:val="14"/>
          <w:szCs w:val="14"/>
        </w:rPr>
      </w:pPr>
    </w:p>
    <w:p w14:paraId="72981A97" w14:textId="77777777" w:rsidR="00EB68C0" w:rsidRDefault="00EB68C0" w:rsidP="00617147">
      <w:pPr>
        <w:spacing w:after="0"/>
        <w:jc w:val="center"/>
        <w:rPr>
          <w:b/>
          <w:sz w:val="18"/>
          <w:szCs w:val="18"/>
        </w:rPr>
      </w:pPr>
    </w:p>
    <w:p w14:paraId="3EAF968F" w14:textId="2E82FFB2" w:rsidR="00617147" w:rsidRPr="00AD493D" w:rsidRDefault="00617147" w:rsidP="00617147">
      <w:pPr>
        <w:spacing w:after="0"/>
        <w:jc w:val="center"/>
        <w:rPr>
          <w:b/>
          <w:sz w:val="18"/>
          <w:szCs w:val="18"/>
        </w:rPr>
      </w:pPr>
      <w:r w:rsidRPr="00AD493D">
        <w:rPr>
          <w:b/>
          <w:sz w:val="18"/>
          <w:szCs w:val="18"/>
        </w:rPr>
        <w:t>CLIENT</w:t>
      </w:r>
      <w:r>
        <w:rPr>
          <w:b/>
          <w:sz w:val="18"/>
          <w:szCs w:val="18"/>
        </w:rPr>
        <w:t xml:space="preserve">I </w:t>
      </w:r>
      <w:r w:rsidRPr="00AD493D">
        <w:rPr>
          <w:b/>
          <w:sz w:val="18"/>
          <w:szCs w:val="18"/>
        </w:rPr>
        <w:t>FINAL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DUAL FUEL</w:t>
      </w:r>
    </w:p>
    <w:p w14:paraId="712FB5AD" w14:textId="77777777" w:rsidR="00617147" w:rsidRPr="009418D1" w:rsidRDefault="00617147" w:rsidP="00617147">
      <w:pPr>
        <w:spacing w:after="0"/>
        <w:jc w:val="both"/>
        <w:rPr>
          <w:b/>
          <w:sz w:val="6"/>
          <w:szCs w:val="6"/>
        </w:rPr>
      </w:pPr>
    </w:p>
    <w:p w14:paraId="57D9E9C6" w14:textId="77777777" w:rsidR="00EB68C0" w:rsidRPr="009418D1" w:rsidRDefault="00EB68C0" w:rsidP="00EB68C0">
      <w:pPr>
        <w:spacing w:after="0"/>
        <w:jc w:val="both"/>
        <w:rPr>
          <w:b/>
          <w:sz w:val="6"/>
          <w:szCs w:val="6"/>
        </w:rPr>
      </w:pPr>
    </w:p>
    <w:p w14:paraId="5DEA48E3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1 – Standard specifici di qualità commerciale e relativi indennizzi automatici base</w:t>
      </w:r>
    </w:p>
    <w:tbl>
      <w:tblPr>
        <w:tblStyle w:val="Grigliatabella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032"/>
        <w:gridCol w:w="1082"/>
        <w:gridCol w:w="850"/>
        <w:gridCol w:w="851"/>
        <w:gridCol w:w="992"/>
        <w:gridCol w:w="1276"/>
        <w:gridCol w:w="2551"/>
      </w:tblGrid>
      <w:tr w:rsidR="00EB68C0" w:rsidRPr="00284B4E" w14:paraId="5629FFF4" w14:textId="77777777" w:rsidTr="0001792C">
        <w:trPr>
          <w:trHeight w:val="255"/>
        </w:trPr>
        <w:tc>
          <w:tcPr>
            <w:tcW w:w="2032" w:type="dxa"/>
            <w:shd w:val="clear" w:color="auto" w:fill="C0DAD8" w:themeFill="accent6" w:themeFillTint="66"/>
            <w:vAlign w:val="center"/>
          </w:tcPr>
          <w:p w14:paraId="7FFB253F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 xml:space="preserve">Indicatori </w:t>
            </w:r>
          </w:p>
        </w:tc>
        <w:tc>
          <w:tcPr>
            <w:tcW w:w="1082" w:type="dxa"/>
            <w:shd w:val="clear" w:color="auto" w:fill="C0DAD8" w:themeFill="accent6" w:themeFillTint="66"/>
            <w:vAlign w:val="center"/>
          </w:tcPr>
          <w:p w14:paraId="60D0DA98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specifico</w:t>
            </w:r>
          </w:p>
        </w:tc>
        <w:tc>
          <w:tcPr>
            <w:tcW w:w="850" w:type="dxa"/>
            <w:shd w:val="clear" w:color="auto" w:fill="C0DAD8" w:themeFill="accent6" w:themeFillTint="66"/>
            <w:vAlign w:val="center"/>
          </w:tcPr>
          <w:p w14:paraId="475EEB09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851" w:type="dxa"/>
            <w:shd w:val="clear" w:color="auto" w:fill="C0DAD8" w:themeFill="accent6" w:themeFillTint="66"/>
          </w:tcPr>
          <w:p w14:paraId="1F6B8EBD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7C4FB3A9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18AC53C8" w14:textId="2A5C0CB3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(giorni solari)</w:t>
            </w:r>
          </w:p>
        </w:tc>
        <w:tc>
          <w:tcPr>
            <w:tcW w:w="2551" w:type="dxa"/>
            <w:shd w:val="clear" w:color="auto" w:fill="C0DAD8" w:themeFill="accent6" w:themeFillTint="66"/>
            <w:vAlign w:val="center"/>
          </w:tcPr>
          <w:p w14:paraId="2616DD06" w14:textId="4C7A6E0E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5683AB70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244D0624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risposta motivata ai reclami scritti</w:t>
            </w:r>
          </w:p>
        </w:tc>
        <w:tc>
          <w:tcPr>
            <w:tcW w:w="1082" w:type="dxa"/>
            <w:vAlign w:val="center"/>
          </w:tcPr>
          <w:p w14:paraId="39F1460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</w:tc>
        <w:tc>
          <w:tcPr>
            <w:tcW w:w="850" w:type="dxa"/>
            <w:vAlign w:val="center"/>
          </w:tcPr>
          <w:p w14:paraId="78186829" w14:textId="5A5E7F34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5B60E321" w14:textId="7C007693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2EF65B1B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3C11E6C9" w14:textId="5992043E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15CF8DE8" w14:textId="6F9FBDAE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63CBF16D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1454BD5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fatturazione</w:t>
            </w:r>
          </w:p>
        </w:tc>
        <w:tc>
          <w:tcPr>
            <w:tcW w:w="1082" w:type="dxa"/>
            <w:vAlign w:val="center"/>
          </w:tcPr>
          <w:p w14:paraId="11F030F6" w14:textId="77777777" w:rsidR="00EB68C0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6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  <w:p w14:paraId="469300FE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90 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giorni solari</w:t>
            </w: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 con periodicità quadrimestrale</w:t>
            </w:r>
          </w:p>
        </w:tc>
        <w:tc>
          <w:tcPr>
            <w:tcW w:w="850" w:type="dxa"/>
            <w:vAlign w:val="center"/>
          </w:tcPr>
          <w:p w14:paraId="1099EFE3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7C94823F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6855A03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37F095EE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23B4A288" w14:textId="577A49D8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69C335AE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21F9E161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doppia fatturazione</w:t>
            </w:r>
          </w:p>
        </w:tc>
        <w:tc>
          <w:tcPr>
            <w:tcW w:w="1082" w:type="dxa"/>
            <w:vAlign w:val="center"/>
          </w:tcPr>
          <w:p w14:paraId="0A48069B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20 giorni solari</w:t>
            </w:r>
          </w:p>
        </w:tc>
        <w:tc>
          <w:tcPr>
            <w:tcW w:w="850" w:type="dxa"/>
            <w:vAlign w:val="center"/>
          </w:tcPr>
          <w:p w14:paraId="08321CE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058BDDC1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61C6F70C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9008192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13777B55" w14:textId="750804E8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00EF5132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</w:p>
    <w:p w14:paraId="780A9DBD" w14:textId="77777777" w:rsidR="00EB68C0" w:rsidRPr="005460E5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2 – Standard generali di qualità commerciale</w:t>
      </w:r>
    </w:p>
    <w:tbl>
      <w:tblPr>
        <w:tblStyle w:val="Grigliatabella"/>
        <w:tblpPr w:leftFromText="141" w:rightFromText="141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134"/>
        <w:gridCol w:w="992"/>
        <w:gridCol w:w="1276"/>
        <w:gridCol w:w="1275"/>
      </w:tblGrid>
      <w:tr w:rsidR="00EB68C0" w:rsidRPr="00284B4E" w14:paraId="4BB7BBC7" w14:textId="77777777" w:rsidTr="0001792C">
        <w:tc>
          <w:tcPr>
            <w:tcW w:w="2830" w:type="dxa"/>
            <w:shd w:val="clear" w:color="auto" w:fill="C0DAD8" w:themeFill="accent6" w:themeFillTint="66"/>
            <w:vAlign w:val="center"/>
          </w:tcPr>
          <w:p w14:paraId="4A524CCE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Indicatore</w:t>
            </w:r>
          </w:p>
        </w:tc>
        <w:tc>
          <w:tcPr>
            <w:tcW w:w="709" w:type="dxa"/>
            <w:shd w:val="clear" w:color="auto" w:fill="C0DAD8" w:themeFill="accent6" w:themeFillTint="66"/>
            <w:vAlign w:val="center"/>
          </w:tcPr>
          <w:p w14:paraId="5259447D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generale</w:t>
            </w:r>
          </w:p>
        </w:tc>
        <w:tc>
          <w:tcPr>
            <w:tcW w:w="1418" w:type="dxa"/>
            <w:shd w:val="clear" w:color="auto" w:fill="C0DAD8" w:themeFill="accent6" w:themeFillTint="66"/>
            <w:vAlign w:val="center"/>
          </w:tcPr>
          <w:p w14:paraId="45A55E74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1134" w:type="dxa"/>
            <w:shd w:val="clear" w:color="auto" w:fill="C0DAD8" w:themeFill="accent6" w:themeFillTint="66"/>
          </w:tcPr>
          <w:p w14:paraId="74256952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5A465F2E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58BE533B" w14:textId="1ABE2411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E5875"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1275" w:type="dxa"/>
            <w:shd w:val="clear" w:color="auto" w:fill="C0DAD8" w:themeFill="accent6" w:themeFillTint="66"/>
            <w:vAlign w:val="center"/>
          </w:tcPr>
          <w:p w14:paraId="188BF160" w14:textId="06274B00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4234C0DB" w14:textId="77777777" w:rsidTr="0001792C">
        <w:trPr>
          <w:trHeight w:val="284"/>
        </w:trPr>
        <w:tc>
          <w:tcPr>
            <w:tcW w:w="2830" w:type="dxa"/>
            <w:vAlign w:val="center"/>
          </w:tcPr>
          <w:p w14:paraId="62AB9B3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Percentuale minima di risposte motivate a richieste scritte di informazioni inviate entro il tempo massimo di 30 giorni solari</w:t>
            </w:r>
          </w:p>
        </w:tc>
        <w:tc>
          <w:tcPr>
            <w:tcW w:w="709" w:type="dxa"/>
            <w:vAlign w:val="center"/>
          </w:tcPr>
          <w:p w14:paraId="6C6E18E4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95%</w:t>
            </w:r>
          </w:p>
        </w:tc>
        <w:tc>
          <w:tcPr>
            <w:tcW w:w="1418" w:type="dxa"/>
            <w:vAlign w:val="center"/>
          </w:tcPr>
          <w:p w14:paraId="56BDDE7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14:paraId="4D0C239E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65BF3A90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7436A22B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5" w:type="dxa"/>
            <w:vAlign w:val="center"/>
          </w:tcPr>
          <w:p w14:paraId="6EF82F20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08C10195" w14:textId="77777777" w:rsidR="00617147" w:rsidRPr="00EA6DBA" w:rsidRDefault="00617147" w:rsidP="00617147">
      <w:pPr>
        <w:spacing w:after="0"/>
        <w:jc w:val="center"/>
        <w:rPr>
          <w:b/>
          <w:sz w:val="14"/>
          <w:szCs w:val="14"/>
        </w:rPr>
      </w:pPr>
    </w:p>
    <w:p w14:paraId="63A03593" w14:textId="77777777" w:rsidR="00617147" w:rsidRPr="00EA6DBA" w:rsidRDefault="00617147" w:rsidP="00617147">
      <w:pPr>
        <w:spacing w:after="0"/>
        <w:rPr>
          <w:rFonts w:cstheme="minorHAnsi"/>
          <w:sz w:val="14"/>
          <w:szCs w:val="14"/>
        </w:rPr>
      </w:pPr>
    </w:p>
    <w:p w14:paraId="14343C2B" w14:textId="77777777" w:rsidR="00617147" w:rsidRPr="00AD493D" w:rsidRDefault="00617147" w:rsidP="00617147">
      <w:pPr>
        <w:spacing w:after="0"/>
        <w:jc w:val="center"/>
        <w:rPr>
          <w:b/>
          <w:sz w:val="18"/>
          <w:szCs w:val="18"/>
        </w:rPr>
      </w:pPr>
      <w:bookmarkStart w:id="1" w:name="_Hlk8916865"/>
      <w:r w:rsidRPr="00AD493D">
        <w:rPr>
          <w:b/>
          <w:sz w:val="18"/>
          <w:szCs w:val="18"/>
        </w:rPr>
        <w:t>CLIENT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FINAL</w:t>
      </w:r>
      <w:r>
        <w:rPr>
          <w:b/>
          <w:sz w:val="18"/>
          <w:szCs w:val="18"/>
        </w:rPr>
        <w:t>I</w:t>
      </w:r>
      <w:r w:rsidRPr="00AD493D">
        <w:rPr>
          <w:b/>
          <w:sz w:val="18"/>
          <w:szCs w:val="18"/>
        </w:rPr>
        <w:t xml:space="preserve"> MULTISITO</w:t>
      </w:r>
    </w:p>
    <w:p w14:paraId="32F50973" w14:textId="77777777" w:rsidR="00617147" w:rsidRPr="009418D1" w:rsidRDefault="00617147" w:rsidP="00617147">
      <w:pPr>
        <w:spacing w:after="0"/>
        <w:jc w:val="both"/>
        <w:rPr>
          <w:b/>
          <w:sz w:val="6"/>
          <w:szCs w:val="6"/>
        </w:rPr>
      </w:pPr>
    </w:p>
    <w:p w14:paraId="3FA71232" w14:textId="77777777" w:rsidR="00EB68C0" w:rsidRPr="009418D1" w:rsidRDefault="00EB68C0" w:rsidP="00EB68C0">
      <w:pPr>
        <w:spacing w:after="0"/>
        <w:jc w:val="both"/>
        <w:rPr>
          <w:b/>
          <w:sz w:val="6"/>
          <w:szCs w:val="6"/>
        </w:rPr>
      </w:pPr>
      <w:bookmarkStart w:id="2" w:name="_Hlk8915741"/>
    </w:p>
    <w:p w14:paraId="0771EFB8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1 – Standard specifici di qualità commerciale e relativi indennizzi automatici base</w:t>
      </w:r>
    </w:p>
    <w:tbl>
      <w:tblPr>
        <w:tblStyle w:val="Grigliatabella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032"/>
        <w:gridCol w:w="1082"/>
        <w:gridCol w:w="850"/>
        <w:gridCol w:w="851"/>
        <w:gridCol w:w="992"/>
        <w:gridCol w:w="1276"/>
        <w:gridCol w:w="2551"/>
      </w:tblGrid>
      <w:tr w:rsidR="00EB68C0" w:rsidRPr="00284B4E" w14:paraId="4F1C1B0F" w14:textId="77777777" w:rsidTr="0001792C">
        <w:trPr>
          <w:trHeight w:val="255"/>
        </w:trPr>
        <w:tc>
          <w:tcPr>
            <w:tcW w:w="2032" w:type="dxa"/>
            <w:shd w:val="clear" w:color="auto" w:fill="C0DAD8" w:themeFill="accent6" w:themeFillTint="66"/>
            <w:vAlign w:val="center"/>
          </w:tcPr>
          <w:p w14:paraId="39061A5F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 xml:space="preserve">Indicatori </w:t>
            </w:r>
          </w:p>
        </w:tc>
        <w:tc>
          <w:tcPr>
            <w:tcW w:w="1082" w:type="dxa"/>
            <w:shd w:val="clear" w:color="auto" w:fill="C0DAD8" w:themeFill="accent6" w:themeFillTint="66"/>
            <w:vAlign w:val="center"/>
          </w:tcPr>
          <w:p w14:paraId="3A2E6EA7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specifico</w:t>
            </w:r>
          </w:p>
        </w:tc>
        <w:tc>
          <w:tcPr>
            <w:tcW w:w="850" w:type="dxa"/>
            <w:shd w:val="clear" w:color="auto" w:fill="C0DAD8" w:themeFill="accent6" w:themeFillTint="66"/>
            <w:vAlign w:val="center"/>
          </w:tcPr>
          <w:p w14:paraId="2257C2BA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851" w:type="dxa"/>
            <w:shd w:val="clear" w:color="auto" w:fill="C0DAD8" w:themeFill="accent6" w:themeFillTint="66"/>
          </w:tcPr>
          <w:p w14:paraId="1BD62D0B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028ABFD0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1FED469C" w14:textId="728595B2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 w:rsidR="000A4A17">
              <w:rPr>
                <w:rFonts w:cstheme="minorHAnsi"/>
                <w:b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2551" w:type="dxa"/>
            <w:shd w:val="clear" w:color="auto" w:fill="C0DAD8" w:themeFill="accent6" w:themeFillTint="66"/>
            <w:vAlign w:val="center"/>
          </w:tcPr>
          <w:p w14:paraId="6CBAA36A" w14:textId="0D8D373B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6046552B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0446EA8A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risposta motivata ai reclami scritti</w:t>
            </w:r>
          </w:p>
        </w:tc>
        <w:tc>
          <w:tcPr>
            <w:tcW w:w="1082" w:type="dxa"/>
            <w:vAlign w:val="center"/>
          </w:tcPr>
          <w:p w14:paraId="2FA06CAD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3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</w:tc>
        <w:tc>
          <w:tcPr>
            <w:tcW w:w="850" w:type="dxa"/>
            <w:vAlign w:val="center"/>
          </w:tcPr>
          <w:p w14:paraId="3875F9B2" w14:textId="73CA8FB6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20F8FB21" w14:textId="1A9C0673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0AC6F62F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0DDF30B6" w14:textId="79EB43E8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465C5C1B" w14:textId="53569976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3AEB5894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053E38E7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fatturazione</w:t>
            </w:r>
          </w:p>
        </w:tc>
        <w:tc>
          <w:tcPr>
            <w:tcW w:w="1082" w:type="dxa"/>
            <w:vAlign w:val="center"/>
          </w:tcPr>
          <w:p w14:paraId="3F19A712" w14:textId="77777777" w:rsidR="00EB68C0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6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0 giorni solari</w:t>
            </w:r>
          </w:p>
          <w:p w14:paraId="562B3D5F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90 </w:t>
            </w: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giorni solari</w:t>
            </w: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 xml:space="preserve"> con periodicità quadrimestrale</w:t>
            </w:r>
          </w:p>
        </w:tc>
        <w:tc>
          <w:tcPr>
            <w:tcW w:w="850" w:type="dxa"/>
            <w:vAlign w:val="center"/>
          </w:tcPr>
          <w:p w14:paraId="53DE4B90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1205BC4A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011528B8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3C7D96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44EC5E52" w14:textId="032031E5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tr w:rsidR="00EB68C0" w:rsidRPr="00284B4E" w14:paraId="32B9627A" w14:textId="77777777" w:rsidTr="0001792C">
        <w:trPr>
          <w:trHeight w:val="251"/>
        </w:trPr>
        <w:tc>
          <w:tcPr>
            <w:tcW w:w="2032" w:type="dxa"/>
            <w:vAlign w:val="center"/>
          </w:tcPr>
          <w:p w14:paraId="71B1ED65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Tempo massimo di rettifica di doppia fatturazione</w:t>
            </w:r>
          </w:p>
        </w:tc>
        <w:tc>
          <w:tcPr>
            <w:tcW w:w="1082" w:type="dxa"/>
            <w:vAlign w:val="center"/>
          </w:tcPr>
          <w:p w14:paraId="51ED2E6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20 giorni solari</w:t>
            </w:r>
          </w:p>
        </w:tc>
        <w:tc>
          <w:tcPr>
            <w:tcW w:w="850" w:type="dxa"/>
            <w:vAlign w:val="center"/>
          </w:tcPr>
          <w:p w14:paraId="131A2938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851" w:type="dxa"/>
            <w:vAlign w:val="center"/>
          </w:tcPr>
          <w:p w14:paraId="6DAC1039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7CF75476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37703984" w14:textId="77777777" w:rsidR="00EB68C0" w:rsidRPr="00284B4E" w:rsidRDefault="00EB68C0" w:rsidP="0001792C">
            <w:pPr>
              <w:spacing w:line="360" w:lineRule="auto"/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551" w:type="dxa"/>
            <w:vAlign w:val="center"/>
          </w:tcPr>
          <w:p w14:paraId="675B4029" w14:textId="3CB0E585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</w:tbl>
    <w:p w14:paraId="0D03A649" w14:textId="77777777" w:rsidR="00EB68C0" w:rsidRDefault="00EB68C0" w:rsidP="00EB68C0">
      <w:pPr>
        <w:spacing w:after="0"/>
        <w:rPr>
          <w:rFonts w:cstheme="minorHAnsi"/>
          <w:b/>
          <w:sz w:val="14"/>
          <w:szCs w:val="14"/>
        </w:rPr>
      </w:pPr>
    </w:p>
    <w:p w14:paraId="600EE854" w14:textId="77777777" w:rsidR="00EB68C0" w:rsidRPr="005460E5" w:rsidRDefault="00EB68C0" w:rsidP="00EB68C0">
      <w:pPr>
        <w:spacing w:after="0"/>
        <w:rPr>
          <w:rFonts w:cstheme="minorHAnsi"/>
          <w:b/>
          <w:sz w:val="14"/>
          <w:szCs w:val="14"/>
        </w:rPr>
      </w:pPr>
      <w:r w:rsidRPr="005460E5">
        <w:rPr>
          <w:rFonts w:cstheme="minorHAnsi"/>
          <w:b/>
          <w:sz w:val="14"/>
          <w:szCs w:val="14"/>
        </w:rPr>
        <w:t>Tabella 2 – Standard generali di qualità commerciale</w:t>
      </w:r>
    </w:p>
    <w:tbl>
      <w:tblPr>
        <w:tblStyle w:val="Grigliatabella"/>
        <w:tblpPr w:leftFromText="141" w:rightFromText="141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134"/>
        <w:gridCol w:w="992"/>
        <w:gridCol w:w="1276"/>
        <w:gridCol w:w="1275"/>
      </w:tblGrid>
      <w:tr w:rsidR="00EB68C0" w:rsidRPr="00284B4E" w14:paraId="2F7751E0" w14:textId="77777777" w:rsidTr="0001792C">
        <w:tc>
          <w:tcPr>
            <w:tcW w:w="2830" w:type="dxa"/>
            <w:shd w:val="clear" w:color="auto" w:fill="C0DAD8" w:themeFill="accent6" w:themeFillTint="66"/>
            <w:vAlign w:val="center"/>
          </w:tcPr>
          <w:p w14:paraId="36F3C5FE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Indicatore</w:t>
            </w:r>
          </w:p>
        </w:tc>
        <w:tc>
          <w:tcPr>
            <w:tcW w:w="709" w:type="dxa"/>
            <w:shd w:val="clear" w:color="auto" w:fill="C0DAD8" w:themeFill="accent6" w:themeFillTint="66"/>
            <w:vAlign w:val="center"/>
          </w:tcPr>
          <w:p w14:paraId="40FF7532" w14:textId="77777777" w:rsidR="00EB68C0" w:rsidRPr="00284B4E" w:rsidRDefault="00EB68C0" w:rsidP="0001792C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bCs/>
                <w:sz w:val="12"/>
                <w:szCs w:val="12"/>
                <w:lang w:eastAsia="it-IT"/>
              </w:rPr>
              <w:t>Standard generale</w:t>
            </w:r>
          </w:p>
        </w:tc>
        <w:tc>
          <w:tcPr>
            <w:tcW w:w="1418" w:type="dxa"/>
            <w:shd w:val="clear" w:color="auto" w:fill="C0DAD8" w:themeFill="accent6" w:themeFillTint="66"/>
            <w:vAlign w:val="center"/>
          </w:tcPr>
          <w:p w14:paraId="233FC36D" w14:textId="77777777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Numero richieste prestazione</w:t>
            </w:r>
          </w:p>
        </w:tc>
        <w:tc>
          <w:tcPr>
            <w:tcW w:w="1134" w:type="dxa"/>
            <w:shd w:val="clear" w:color="auto" w:fill="C0DAD8" w:themeFill="accent6" w:themeFillTint="66"/>
          </w:tcPr>
          <w:p w14:paraId="6038F248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entro lo standard</w:t>
            </w:r>
          </w:p>
        </w:tc>
        <w:tc>
          <w:tcPr>
            <w:tcW w:w="992" w:type="dxa"/>
            <w:shd w:val="clear" w:color="auto" w:fill="C0DAD8" w:themeFill="accent6" w:themeFillTint="66"/>
          </w:tcPr>
          <w:p w14:paraId="03B38B27" w14:textId="77777777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Prestazioni eseguite fuori standard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19EE063A" w14:textId="07C996A9" w:rsidR="00EB68C0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3E5875">
              <w:rPr>
                <w:rFonts w:cstheme="minorHAnsi"/>
                <w:b/>
                <w:sz w:val="12"/>
                <w:szCs w:val="12"/>
              </w:rPr>
              <w:t>Tempo medio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E5875">
              <w:rPr>
                <w:rFonts w:cstheme="minorHAnsi"/>
                <w:b/>
                <w:sz w:val="12"/>
                <w:szCs w:val="12"/>
              </w:rPr>
              <w:t>(giorni solari)</w:t>
            </w:r>
          </w:p>
        </w:tc>
        <w:tc>
          <w:tcPr>
            <w:tcW w:w="1275" w:type="dxa"/>
            <w:shd w:val="clear" w:color="auto" w:fill="C0DAD8" w:themeFill="accent6" w:themeFillTint="66"/>
            <w:vAlign w:val="center"/>
          </w:tcPr>
          <w:p w14:paraId="5B71953E" w14:textId="0DA4CB96" w:rsidR="00EB68C0" w:rsidRPr="00284B4E" w:rsidRDefault="00EB68C0" w:rsidP="0001792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Grado di rispetto</w:t>
            </w:r>
            <w:r w:rsidRPr="00284B4E">
              <w:rPr>
                <w:rFonts w:cstheme="minorHAnsi"/>
                <w:b/>
                <w:sz w:val="12"/>
                <w:szCs w:val="12"/>
              </w:rPr>
              <w:t xml:space="preserve"> 20</w:t>
            </w:r>
            <w:r w:rsidR="00A34EE3">
              <w:rPr>
                <w:rFonts w:cstheme="minorHAnsi"/>
                <w:b/>
                <w:sz w:val="12"/>
                <w:szCs w:val="12"/>
              </w:rPr>
              <w:t>2</w:t>
            </w:r>
            <w:r w:rsidR="00261EB4">
              <w:rPr>
                <w:rFonts w:cstheme="minorHAnsi"/>
                <w:b/>
                <w:sz w:val="12"/>
                <w:szCs w:val="12"/>
              </w:rPr>
              <w:t>2</w:t>
            </w:r>
          </w:p>
        </w:tc>
      </w:tr>
      <w:tr w:rsidR="00EB68C0" w:rsidRPr="00284B4E" w14:paraId="2F82C427" w14:textId="77777777" w:rsidTr="0001792C">
        <w:trPr>
          <w:trHeight w:val="284"/>
        </w:trPr>
        <w:tc>
          <w:tcPr>
            <w:tcW w:w="2830" w:type="dxa"/>
            <w:vAlign w:val="center"/>
          </w:tcPr>
          <w:p w14:paraId="0F8CDCDD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Percentuale minima di risposte motivate a richieste scritte di informazioni inviate entro il tempo massimo di 30 giorni solari</w:t>
            </w:r>
          </w:p>
        </w:tc>
        <w:tc>
          <w:tcPr>
            <w:tcW w:w="709" w:type="dxa"/>
            <w:vAlign w:val="center"/>
          </w:tcPr>
          <w:p w14:paraId="2A01BFA3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sz w:val="12"/>
                <w:szCs w:val="12"/>
                <w:lang w:eastAsia="it-IT"/>
              </w:rPr>
              <w:t>95%</w:t>
            </w:r>
          </w:p>
        </w:tc>
        <w:tc>
          <w:tcPr>
            <w:tcW w:w="1418" w:type="dxa"/>
            <w:vAlign w:val="center"/>
          </w:tcPr>
          <w:p w14:paraId="20219048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14:paraId="42A8D93F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992" w:type="dxa"/>
            <w:vAlign w:val="center"/>
          </w:tcPr>
          <w:p w14:paraId="62A31D7A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6" w:type="dxa"/>
            <w:vAlign w:val="center"/>
          </w:tcPr>
          <w:p w14:paraId="26AEB820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275" w:type="dxa"/>
            <w:vAlign w:val="center"/>
          </w:tcPr>
          <w:p w14:paraId="17DA5F32" w14:textId="77777777" w:rsidR="00EB68C0" w:rsidRPr="00284B4E" w:rsidRDefault="00EB68C0" w:rsidP="0001792C">
            <w:pPr>
              <w:jc w:val="center"/>
              <w:outlineLvl w:val="0"/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</w:pPr>
            <w:r w:rsidRPr="00284B4E">
              <w:rPr>
                <w:rFonts w:eastAsia="Times New Roman" w:cstheme="minorHAnsi"/>
                <w:b/>
                <w:color w:val="FF0000"/>
                <w:sz w:val="12"/>
                <w:szCs w:val="12"/>
                <w:lang w:eastAsia="it-IT"/>
              </w:rPr>
              <w:t>Nessuna prestazione richiesta</w:t>
            </w:r>
          </w:p>
        </w:tc>
      </w:tr>
      <w:bookmarkEnd w:id="2"/>
      <w:bookmarkEnd w:id="1"/>
    </w:tbl>
    <w:p w14:paraId="7F31DBDA" w14:textId="77777777" w:rsidR="00617147" w:rsidRDefault="00617147" w:rsidP="00617147">
      <w:pPr>
        <w:spacing w:after="0"/>
        <w:rPr>
          <w:rFonts w:cstheme="minorHAnsi"/>
          <w:sz w:val="16"/>
          <w:szCs w:val="16"/>
        </w:rPr>
      </w:pPr>
    </w:p>
    <w:p w14:paraId="36CC38AD" w14:textId="77777777" w:rsidR="00617147" w:rsidRPr="00EB68C0" w:rsidRDefault="00617147" w:rsidP="00617147">
      <w:pPr>
        <w:spacing w:after="0"/>
        <w:rPr>
          <w:rFonts w:cstheme="minorHAnsi"/>
          <w:sz w:val="14"/>
          <w:szCs w:val="14"/>
        </w:rPr>
      </w:pPr>
      <w:r w:rsidRPr="00EB68C0">
        <w:rPr>
          <w:rFonts w:cstheme="minorHAnsi"/>
          <w:sz w:val="14"/>
          <w:szCs w:val="14"/>
        </w:rPr>
        <w:t xml:space="preserve">** L’indennizzo automatico base è crescente in relazione al ritardo nell’esecuzione della prestazione: </w:t>
      </w:r>
    </w:p>
    <w:p w14:paraId="53A70FB3" w14:textId="77777777" w:rsidR="00617147" w:rsidRPr="00EB68C0" w:rsidRDefault="00617147" w:rsidP="00617147">
      <w:pPr>
        <w:spacing w:after="0"/>
        <w:rPr>
          <w:rFonts w:cstheme="minorHAnsi"/>
          <w:sz w:val="14"/>
          <w:szCs w:val="14"/>
        </w:rPr>
      </w:pPr>
      <w:r w:rsidRPr="00EB68C0">
        <w:rPr>
          <w:rFonts w:cstheme="minorHAnsi"/>
          <w:sz w:val="14"/>
          <w:szCs w:val="14"/>
        </w:rPr>
        <w:t xml:space="preserve">a) se l’esecuzione della prestazione avviene oltre lo standard, ma entro un tempo doppio dello standard, è corrisposto l’indennizzo automatico base; </w:t>
      </w:r>
    </w:p>
    <w:p w14:paraId="4B123179" w14:textId="77777777" w:rsidR="00617147" w:rsidRPr="00EB68C0" w:rsidRDefault="00617147" w:rsidP="00617147">
      <w:pPr>
        <w:spacing w:after="0"/>
        <w:rPr>
          <w:rFonts w:cstheme="minorHAnsi"/>
          <w:sz w:val="14"/>
          <w:szCs w:val="14"/>
        </w:rPr>
      </w:pPr>
      <w:r w:rsidRPr="00EB68C0">
        <w:rPr>
          <w:rFonts w:cstheme="minorHAnsi"/>
          <w:sz w:val="14"/>
          <w:szCs w:val="14"/>
        </w:rPr>
        <w:t xml:space="preserve">b) se l’esecuzione della prestazione avviene oltre un tempo doppio dello standard, ma entro un tempo triplo dello standard, è corrisposto il doppio dell’indennizzo automatico base; </w:t>
      </w:r>
    </w:p>
    <w:p w14:paraId="1400DAEF" w14:textId="77777777" w:rsidR="00617147" w:rsidRPr="00EB68C0" w:rsidRDefault="00617147" w:rsidP="00617147">
      <w:pPr>
        <w:spacing w:after="0"/>
        <w:rPr>
          <w:rFonts w:cstheme="minorHAnsi"/>
          <w:sz w:val="14"/>
          <w:szCs w:val="14"/>
        </w:rPr>
      </w:pPr>
      <w:r w:rsidRPr="00EB68C0">
        <w:rPr>
          <w:rFonts w:cstheme="minorHAnsi"/>
          <w:sz w:val="14"/>
          <w:szCs w:val="14"/>
        </w:rPr>
        <w:t xml:space="preserve">c) se l’esecuzione della prestazione avviene oltre un tempo triplo dello standard, è corrisposto il triplo dell’indennizzo automatico base. </w:t>
      </w:r>
    </w:p>
    <w:p w14:paraId="7FDBAC7B" w14:textId="77777777" w:rsidR="00617147" w:rsidRPr="00AD493D" w:rsidRDefault="00617147" w:rsidP="00617147">
      <w:pPr>
        <w:spacing w:after="0"/>
        <w:rPr>
          <w:rFonts w:cstheme="minorHAnsi"/>
          <w:b/>
          <w:sz w:val="16"/>
          <w:szCs w:val="16"/>
        </w:rPr>
      </w:pPr>
      <w:r w:rsidRPr="00EB68C0">
        <w:rPr>
          <w:rFonts w:cstheme="minorHAnsi"/>
          <w:sz w:val="14"/>
          <w:szCs w:val="14"/>
        </w:rPr>
        <w:t>L’eventuale indennizzo verrà corrisposto nella prima fatturazione utile.</w:t>
      </w:r>
    </w:p>
    <w:sectPr w:rsidR="00617147" w:rsidRPr="00AD49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E8E6" w14:textId="77777777" w:rsidR="008514C5" w:rsidRDefault="008514C5" w:rsidP="0013039C">
      <w:pPr>
        <w:spacing w:after="0" w:line="240" w:lineRule="auto"/>
      </w:pPr>
      <w:r>
        <w:separator/>
      </w:r>
    </w:p>
  </w:endnote>
  <w:endnote w:type="continuationSeparator" w:id="0">
    <w:p w14:paraId="7059A27D" w14:textId="77777777" w:rsidR="008514C5" w:rsidRDefault="008514C5" w:rsidP="0013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8BC" w14:textId="77777777" w:rsidR="008514C5" w:rsidRDefault="008514C5" w:rsidP="0013039C">
      <w:pPr>
        <w:spacing w:after="0" w:line="240" w:lineRule="auto"/>
      </w:pPr>
      <w:r>
        <w:separator/>
      </w:r>
    </w:p>
  </w:footnote>
  <w:footnote w:type="continuationSeparator" w:id="0">
    <w:p w14:paraId="1B25531E" w14:textId="77777777" w:rsidR="008514C5" w:rsidRDefault="008514C5" w:rsidP="0013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7DEB" w14:textId="77777777" w:rsidR="0013039C" w:rsidRDefault="0013039C" w:rsidP="006A5C4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02C303" wp14:editId="7600117E">
          <wp:simplePos x="0" y="0"/>
          <wp:positionH relativeFrom="column">
            <wp:posOffset>-541524</wp:posOffset>
          </wp:positionH>
          <wp:positionV relativeFrom="page">
            <wp:posOffset>46990</wp:posOffset>
          </wp:positionV>
          <wp:extent cx="7279574" cy="102932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574" cy="1029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F2"/>
    <w:rsid w:val="00015D2C"/>
    <w:rsid w:val="000A4A17"/>
    <w:rsid w:val="000C3899"/>
    <w:rsid w:val="000D0DF2"/>
    <w:rsid w:val="0013039C"/>
    <w:rsid w:val="00261EB4"/>
    <w:rsid w:val="00476536"/>
    <w:rsid w:val="005116DD"/>
    <w:rsid w:val="00617147"/>
    <w:rsid w:val="006A5C40"/>
    <w:rsid w:val="00705434"/>
    <w:rsid w:val="007B1C25"/>
    <w:rsid w:val="007F4931"/>
    <w:rsid w:val="008514C5"/>
    <w:rsid w:val="008618D9"/>
    <w:rsid w:val="00865781"/>
    <w:rsid w:val="009868BC"/>
    <w:rsid w:val="009F1385"/>
    <w:rsid w:val="00A34EE3"/>
    <w:rsid w:val="00CF4CC1"/>
    <w:rsid w:val="00E75E24"/>
    <w:rsid w:val="00E77734"/>
    <w:rsid w:val="00EB0271"/>
    <w:rsid w:val="00EB68C0"/>
    <w:rsid w:val="00F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FB7A4"/>
  <w15:chartTrackingRefBased/>
  <w15:docId w15:val="{306A6E91-BA82-4FC0-9975-BA64081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39C"/>
  </w:style>
  <w:style w:type="paragraph" w:styleId="Pidipagina">
    <w:name w:val="footer"/>
    <w:basedOn w:val="Normale"/>
    <w:link w:val="PidipaginaCarattere"/>
    <w:uiPriority w:val="99"/>
    <w:unhideWhenUsed/>
    <w:rsid w:val="00130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C4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1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A03F-DDDD-409F-B866-6D007B1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severino.damiolini</dc:creator>
  <cp:keywords/>
  <dc:description/>
  <cp:lastModifiedBy>silvia.gatti</cp:lastModifiedBy>
  <cp:revision>15</cp:revision>
  <cp:lastPrinted>2022-08-05T09:02:00Z</cp:lastPrinted>
  <dcterms:created xsi:type="dcterms:W3CDTF">2018-07-31T08:35:00Z</dcterms:created>
  <dcterms:modified xsi:type="dcterms:W3CDTF">2023-03-16T14:34:00Z</dcterms:modified>
</cp:coreProperties>
</file>